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EBA" w:rsidRPr="00222EBA" w:rsidRDefault="00026057" w:rsidP="00222EBA">
      <w:pPr>
        <w:rPr>
          <w:b/>
          <w:color w:val="FF0000"/>
        </w:rPr>
      </w:pPr>
      <w:r w:rsidRPr="000473AD">
        <w:rPr>
          <w:b/>
          <w:color w:val="FF0000"/>
        </w:rPr>
        <w:t xml:space="preserve">Press Release </w:t>
      </w:r>
    </w:p>
    <w:p w:rsidR="00207B11" w:rsidRDefault="0039063E" w:rsidP="005E7494">
      <w:pPr>
        <w:jc w:val="center"/>
        <w:rPr>
          <w:b/>
        </w:rPr>
      </w:pPr>
      <w:r w:rsidRPr="0039063E">
        <w:rPr>
          <w:b/>
        </w:rPr>
        <w:t xml:space="preserve">Nestlé </w:t>
      </w:r>
      <w:r w:rsidR="00D1159B">
        <w:rPr>
          <w:b/>
        </w:rPr>
        <w:t>Pakistan commemorates Children’s Day with contest to encourage healthy eating</w:t>
      </w:r>
    </w:p>
    <w:p w:rsidR="00D1159B" w:rsidRDefault="0039063E" w:rsidP="00CF4752">
      <w:pPr>
        <w:pStyle w:val="NoSpacing"/>
        <w:jc w:val="both"/>
      </w:pPr>
      <w:r>
        <w:rPr>
          <w:b/>
        </w:rPr>
        <w:t xml:space="preserve">Lahore, </w:t>
      </w:r>
      <w:r w:rsidR="00C37A70">
        <w:rPr>
          <w:b/>
        </w:rPr>
        <w:t>November</w:t>
      </w:r>
      <w:r w:rsidR="000B1EFE">
        <w:rPr>
          <w:b/>
        </w:rPr>
        <w:t xml:space="preserve"> 2</w:t>
      </w:r>
      <w:r w:rsidR="00057198">
        <w:rPr>
          <w:b/>
        </w:rPr>
        <w:t>1</w:t>
      </w:r>
      <w:r>
        <w:rPr>
          <w:b/>
        </w:rPr>
        <w:t xml:space="preserve">: </w:t>
      </w:r>
      <w:r w:rsidR="009570CE" w:rsidRPr="009570CE">
        <w:t>Nestlé</w:t>
      </w:r>
      <w:r w:rsidR="009570CE">
        <w:t xml:space="preserve"> Pakistan </w:t>
      </w:r>
      <w:r w:rsidR="00D1159B">
        <w:t xml:space="preserve">commemorated Children’s Day with </w:t>
      </w:r>
      <w:r w:rsidR="009570CE">
        <w:t xml:space="preserve">a contest </w:t>
      </w:r>
      <w:r w:rsidR="00D1159B">
        <w:t xml:space="preserve">to encourage healthy eating </w:t>
      </w:r>
      <w:r w:rsidR="009570CE">
        <w:t xml:space="preserve">under </w:t>
      </w:r>
      <w:r w:rsidR="00D1159B">
        <w:t>its</w:t>
      </w:r>
      <w:r w:rsidR="009570CE" w:rsidRPr="009570CE">
        <w:t>Nestlé</w:t>
      </w:r>
      <w:r w:rsidR="003E7633">
        <w:t xml:space="preserve"> f</w:t>
      </w:r>
      <w:r w:rsidR="009570CE">
        <w:t xml:space="preserve">or Healthier Kids (N4HK) </w:t>
      </w:r>
      <w:r w:rsidR="00D1159B">
        <w:t xml:space="preserve">program at its partner institution The Trust </w:t>
      </w:r>
      <w:r w:rsidR="00D1159B" w:rsidRPr="005E7494">
        <w:t>School</w:t>
      </w:r>
      <w:r w:rsidR="003E7633" w:rsidRPr="005E7494">
        <w:t xml:space="preserve"> in Lahore</w:t>
      </w:r>
      <w:r w:rsidR="00D1159B" w:rsidRPr="005E7494">
        <w:t>.</w:t>
      </w:r>
      <w:r w:rsidR="003E7633" w:rsidRPr="005E7494">
        <w:t xml:space="preserve"> Similar activities are planned with various partner schools across Pakistan.</w:t>
      </w:r>
    </w:p>
    <w:p w:rsidR="00724E5D" w:rsidRDefault="00724E5D" w:rsidP="00CF4752">
      <w:pPr>
        <w:pStyle w:val="NoSpacing"/>
        <w:jc w:val="both"/>
      </w:pPr>
    </w:p>
    <w:p w:rsidR="00D1159B" w:rsidRPr="00724E5D" w:rsidRDefault="00724E5D" w:rsidP="00CF4752">
      <w:pPr>
        <w:pStyle w:val="NoSpacing"/>
        <w:jc w:val="both"/>
      </w:pPr>
      <w:r>
        <w:rPr>
          <w:color w:val="auto"/>
        </w:rPr>
        <w:t xml:space="preserve">The </w:t>
      </w:r>
      <w:r w:rsidR="009570CE" w:rsidRPr="00D1159B">
        <w:rPr>
          <w:color w:val="auto"/>
        </w:rPr>
        <w:t>N4HK</w:t>
      </w:r>
      <w:r>
        <w:rPr>
          <w:color w:val="auto"/>
        </w:rPr>
        <w:t xml:space="preserve"> program</w:t>
      </w:r>
      <w:r w:rsidR="009570CE" w:rsidRPr="00D1159B">
        <w:rPr>
          <w:color w:val="auto"/>
        </w:rPr>
        <w:t>, a Nestlé’s Global CSV (Creating Shared Value) initiative</w:t>
      </w:r>
      <w:r>
        <w:t>,</w:t>
      </w:r>
      <w:r w:rsidR="006C03D2">
        <w:t xml:space="preserve"> </w:t>
      </w:r>
      <w:r>
        <w:t>empowers parents, caregivers and educators to foster healthier eating, drinking and lifestyle habits among school age children</w:t>
      </w:r>
      <w:r w:rsidR="00D1159B">
        <w:t>.</w:t>
      </w:r>
    </w:p>
    <w:p w:rsidR="00724E5D" w:rsidRDefault="00724E5D" w:rsidP="00CF4752">
      <w:pPr>
        <w:pStyle w:val="NoSpacing"/>
        <w:jc w:val="both"/>
        <w:rPr>
          <w:color w:val="auto"/>
        </w:rPr>
      </w:pPr>
    </w:p>
    <w:p w:rsidR="00724E5D" w:rsidRDefault="00724E5D" w:rsidP="00CF4752">
      <w:pPr>
        <w:pStyle w:val="NoSpacing"/>
        <w:jc w:val="both"/>
      </w:pPr>
      <w:r>
        <w:t>The children’s day activity set participants the challenge to prepare healthy lunches to bring to school, which were assessed by cul</w:t>
      </w:r>
      <w:r w:rsidR="000B1EFE">
        <w:t>inary experts and nutritionists based on nutritional value, presentation and taste.</w:t>
      </w:r>
    </w:p>
    <w:p w:rsidR="000B1EFE" w:rsidRDefault="000B1EFE" w:rsidP="00CF4752">
      <w:pPr>
        <w:pStyle w:val="NoSpacing"/>
        <w:jc w:val="both"/>
      </w:pPr>
    </w:p>
    <w:p w:rsidR="005A6587" w:rsidRDefault="003E7633" w:rsidP="00CF4752">
      <w:pPr>
        <w:pStyle w:val="NoSpacing"/>
        <w:jc w:val="both"/>
      </w:pPr>
      <w:r>
        <w:t>Sharing his</w:t>
      </w:r>
      <w:r w:rsidR="000B1EFE">
        <w:t xml:space="preserve"> views about the activity, </w:t>
      </w:r>
      <w:r w:rsidRPr="005E7494">
        <w:t>Mr. Tahir Yousaf</w:t>
      </w:r>
      <w:r w:rsidR="005A455A" w:rsidRPr="005E7494">
        <w:t xml:space="preserve">, </w:t>
      </w:r>
      <w:r w:rsidRPr="005E7494">
        <w:t>CEO</w:t>
      </w:r>
      <w:r w:rsidR="005A455A">
        <w:t xml:space="preserve"> of The Trust School</w:t>
      </w:r>
      <w:r w:rsidR="000B1EFE">
        <w:t xml:space="preserve"> said, “</w:t>
      </w:r>
      <w:r w:rsidR="005A6587">
        <w:t xml:space="preserve">Through the </w:t>
      </w:r>
      <w:r w:rsidR="002F7227">
        <w:t xml:space="preserve">years </w:t>
      </w:r>
      <w:r w:rsidR="005A6587" w:rsidRPr="005A6587">
        <w:t xml:space="preserve">of </w:t>
      </w:r>
      <w:r w:rsidR="002F7227">
        <w:t xml:space="preserve">our </w:t>
      </w:r>
      <w:r w:rsidR="005A6587" w:rsidRPr="005A6587">
        <w:t>partnership with Nestlé for Healthier Kids Progra</w:t>
      </w:r>
      <w:r w:rsidR="002F7227">
        <w:t xml:space="preserve">m, we have achieved significant </w:t>
      </w:r>
      <w:r w:rsidR="005A6587" w:rsidRPr="005A6587">
        <w:t>improvement in the</w:t>
      </w:r>
      <w:r w:rsidR="002F7227">
        <w:t xml:space="preserve"> nutritional knowledge</w:t>
      </w:r>
      <w:r w:rsidR="005A6587" w:rsidRPr="005A6587">
        <w:t xml:space="preserve"> and practi</w:t>
      </w:r>
      <w:r w:rsidR="005E7494">
        <w:t>ce of healthy life</w:t>
      </w:r>
      <w:r w:rsidR="002F7227">
        <w:t>style among children at our school</w:t>
      </w:r>
      <w:r w:rsidR="005A6587" w:rsidRPr="005A6587">
        <w:t>.</w:t>
      </w:r>
      <w:r w:rsidR="005D52A9">
        <w:t xml:space="preserve">Lunch box content is a </w:t>
      </w:r>
      <w:r w:rsidR="002F7227" w:rsidRPr="002F7227">
        <w:t xml:space="preserve">great activity </w:t>
      </w:r>
      <w:r w:rsidR="005D52A9">
        <w:t>as children learned about nutrition, food and health as they worked on preparing their own healthy-packed lunches with the help of their mothers.</w:t>
      </w:r>
      <w:r w:rsidR="002F7227" w:rsidRPr="002F7227">
        <w:t xml:space="preserve"> Well-nourished children are much more equipped to gr</w:t>
      </w:r>
      <w:r w:rsidR="002F7227">
        <w:t xml:space="preserve">ow and learn, act as productive </w:t>
      </w:r>
      <w:r w:rsidR="005D52A9">
        <w:t>members of the society.</w:t>
      </w:r>
      <w:r w:rsidR="002F7227">
        <w:t>”</w:t>
      </w:r>
    </w:p>
    <w:p w:rsidR="000B1EFE" w:rsidRDefault="000B1EFE" w:rsidP="00CF4752">
      <w:pPr>
        <w:pStyle w:val="NoSpacing"/>
        <w:jc w:val="both"/>
      </w:pPr>
    </w:p>
    <w:p w:rsidR="000B1EFE" w:rsidRDefault="000B1EFE" w:rsidP="00CF4752">
      <w:pPr>
        <w:pStyle w:val="NoSpacing"/>
        <w:jc w:val="both"/>
      </w:pPr>
      <w:r>
        <w:t xml:space="preserve">Talking about the initiative, Waqar Ahmad, Head of Corporate Affairs, </w:t>
      </w:r>
      <w:r w:rsidRPr="009570CE">
        <w:t>Nestlé</w:t>
      </w:r>
      <w:r>
        <w:t xml:space="preserve"> Pakistan said, “</w:t>
      </w:r>
      <w:r w:rsidR="00F417E4">
        <w:t xml:space="preserve">The </w:t>
      </w:r>
      <w:r>
        <w:t>N4HK</w:t>
      </w:r>
      <w:r w:rsidR="00F417E4">
        <w:t xml:space="preserve"> initiative is part of our commitment to United Nations Sustainable Development Goal (SDG) 3 of Good Health and Well-Being, to ensure that </w:t>
      </w:r>
      <w:r w:rsidRPr="000B1EFE">
        <w:t>children understand the value of nutrition and physical activity and continue leading healthy lives as they grow older</w:t>
      </w:r>
      <w:r>
        <w:t xml:space="preserve">. In Pakistan, the program </w:t>
      </w:r>
      <w:r w:rsidRPr="00D1159B">
        <w:rPr>
          <w:color w:val="auto"/>
        </w:rPr>
        <w:t xml:space="preserve">has reached out to more than 180,000 kids and has trained more than 800 teachers with 10 partners </w:t>
      </w:r>
      <w:r>
        <w:rPr>
          <w:color w:val="auto"/>
        </w:rPr>
        <w:t>nationwide</w:t>
      </w:r>
      <w:r w:rsidRPr="00D1159B">
        <w:rPr>
          <w:color w:val="auto"/>
        </w:rPr>
        <w:t>.</w:t>
      </w:r>
      <w:r>
        <w:rPr>
          <w:color w:val="auto"/>
        </w:rPr>
        <w:t>”</w:t>
      </w:r>
      <w:bookmarkStart w:id="0" w:name="_GoBack"/>
      <w:bookmarkEnd w:id="0"/>
    </w:p>
    <w:p w:rsidR="000B1EFE" w:rsidRDefault="000B1EFE" w:rsidP="00CF4752">
      <w:pPr>
        <w:pStyle w:val="NoSpacing"/>
        <w:jc w:val="both"/>
      </w:pPr>
    </w:p>
    <w:p w:rsidR="00207B11" w:rsidRDefault="000B1EFE" w:rsidP="00CF4752">
      <w:pPr>
        <w:pStyle w:val="NoSpacing"/>
        <w:jc w:val="both"/>
      </w:pPr>
      <w:r>
        <w:t xml:space="preserve">N4HK </w:t>
      </w:r>
      <w:r w:rsidR="00207B11">
        <w:t xml:space="preserve">is a curriculum based program that was launched in 2010 keeping in view the issue of malnutrition among children in Pakistan. It comprises of two books (in both English and Urdu) which provide basic knowledge on nutrition and encourage physical activity and intake of balanced diet. It follows train the trainer model through which the teachers are trained through a panel of health and wellness experts. </w:t>
      </w:r>
    </w:p>
    <w:p w:rsidR="00207B11" w:rsidRDefault="00207B11" w:rsidP="00CF4752">
      <w:pPr>
        <w:pStyle w:val="NoSpacing"/>
        <w:jc w:val="both"/>
      </w:pPr>
    </w:p>
    <w:p w:rsidR="00207B11" w:rsidRDefault="00207B11" w:rsidP="00CF4752">
      <w:pPr>
        <w:pStyle w:val="NoSpacing"/>
        <w:jc w:val="both"/>
      </w:pPr>
      <w:r w:rsidRPr="005E7494">
        <w:t xml:space="preserve">The </w:t>
      </w:r>
      <w:r w:rsidR="005D52A9" w:rsidRPr="005E7494">
        <w:t xml:space="preserve">curriculum has been developed </w:t>
      </w:r>
      <w:r w:rsidR="00A47297" w:rsidRPr="005E7494">
        <w:t xml:space="preserve">through collaboration with Oxford University Press. The </w:t>
      </w:r>
      <w:r w:rsidRPr="005E7494">
        <w:t>content of the program is taught as separate lessons (not core curriculum), but during school hours. In partner schools, every child must spend at least 10 hours on this curriculum over an academic year. The primary beneficiaries are school</w:t>
      </w:r>
      <w:r w:rsidR="00A47297" w:rsidRPr="005E7494">
        <w:t xml:space="preserve"> age</w:t>
      </w:r>
      <w:r w:rsidRPr="005E7494">
        <w:t xml:space="preserve"> chil</w:t>
      </w:r>
      <w:r w:rsidR="00A47297" w:rsidRPr="005E7494">
        <w:t>dren.</w:t>
      </w:r>
    </w:p>
    <w:p w:rsidR="00A47297" w:rsidRDefault="00A47297" w:rsidP="00C37A70">
      <w:pPr>
        <w:pStyle w:val="NoSpacing"/>
        <w:rPr>
          <w:b/>
        </w:rPr>
      </w:pPr>
    </w:p>
    <w:p w:rsidR="00C37A70" w:rsidRPr="00207B11" w:rsidRDefault="00C37A70" w:rsidP="00C37A70">
      <w:pPr>
        <w:pStyle w:val="NoSpacing"/>
        <w:rPr>
          <w:b/>
        </w:rPr>
      </w:pPr>
      <w:r w:rsidRPr="00C37A70">
        <w:rPr>
          <w:b/>
        </w:rPr>
        <w:t>About Nestlé Pakistan</w:t>
      </w:r>
    </w:p>
    <w:p w:rsidR="00C37A70" w:rsidRDefault="00C37A70" w:rsidP="00061963">
      <w:pPr>
        <w:pStyle w:val="NoSpacing"/>
        <w:rPr>
          <w:i/>
          <w:sz w:val="20"/>
        </w:rPr>
      </w:pPr>
      <w:r w:rsidRPr="00061963">
        <w:rPr>
          <w:i/>
          <w:sz w:val="20"/>
        </w:rPr>
        <w:t>Nestlé is the world’s largest food and beverage company. It is present in 191 countries around the world, and its 328,000 employees are committed to Nestlé’s purpose of enhancing quality of life and contributing to a healthier future. Nestlé offers a wide portfolio of products and services for people and their pets throughout their lives.</w:t>
      </w:r>
    </w:p>
    <w:p w:rsidR="00207B11" w:rsidRDefault="00207B11" w:rsidP="00856A26">
      <w:pPr>
        <w:pStyle w:val="NoSpacing"/>
        <w:rPr>
          <w:b/>
          <w:bCs/>
          <w:sz w:val="20"/>
        </w:rPr>
      </w:pPr>
    </w:p>
    <w:p w:rsidR="00856A26" w:rsidRPr="002909FE" w:rsidRDefault="00856A26" w:rsidP="00856A26">
      <w:pPr>
        <w:pStyle w:val="NoSpacing"/>
        <w:rPr>
          <w:b/>
          <w:bCs/>
          <w:sz w:val="20"/>
        </w:rPr>
      </w:pPr>
      <w:r w:rsidRPr="002909FE">
        <w:rPr>
          <w:b/>
          <w:bCs/>
          <w:sz w:val="20"/>
        </w:rPr>
        <w:t>For further information, please contact:</w:t>
      </w:r>
    </w:p>
    <w:p w:rsidR="000E176E" w:rsidRPr="000E176E" w:rsidRDefault="000E176E" w:rsidP="000E176E">
      <w:pPr>
        <w:spacing w:after="0"/>
        <w:rPr>
          <w:rFonts w:ascii="Calibri" w:hAnsi="Calibri" w:cs="Calibri"/>
          <w:sz w:val="18"/>
          <w:szCs w:val="18"/>
        </w:rPr>
      </w:pPr>
      <w:r w:rsidRPr="000E176E">
        <w:rPr>
          <w:rFonts w:ascii="Calibri" w:hAnsi="Calibri" w:cs="Calibri"/>
          <w:sz w:val="18"/>
          <w:szCs w:val="18"/>
        </w:rPr>
        <w:t>Muhammad Rahat Hussain</w:t>
      </w:r>
    </w:p>
    <w:p w:rsidR="009570CE" w:rsidRDefault="009570CE" w:rsidP="000E176E">
      <w:pPr>
        <w:spacing w:after="0"/>
        <w:rPr>
          <w:rFonts w:ascii="Calibri" w:hAnsi="Calibri" w:cs="Calibri"/>
          <w:sz w:val="18"/>
          <w:szCs w:val="18"/>
        </w:rPr>
      </w:pPr>
      <w:r>
        <w:rPr>
          <w:rFonts w:ascii="Calibri" w:hAnsi="Calibri" w:cs="Calibri"/>
          <w:sz w:val="18"/>
          <w:szCs w:val="18"/>
        </w:rPr>
        <w:t>Manager Public Affairs</w:t>
      </w:r>
    </w:p>
    <w:p w:rsidR="005E7494" w:rsidRDefault="005E7494" w:rsidP="000E176E">
      <w:pPr>
        <w:spacing w:after="0"/>
        <w:rPr>
          <w:rFonts w:ascii="Calibri" w:hAnsi="Calibri" w:cs="Calibri"/>
          <w:sz w:val="18"/>
          <w:szCs w:val="18"/>
        </w:rPr>
      </w:pPr>
      <w:r>
        <w:rPr>
          <w:rFonts w:ascii="Calibri" w:hAnsi="Calibri" w:cs="Calibri"/>
          <w:sz w:val="18"/>
          <w:szCs w:val="18"/>
        </w:rPr>
        <w:t>Ph. No: +92-345-2059682</w:t>
      </w:r>
    </w:p>
    <w:p w:rsidR="00026057" w:rsidRDefault="000E176E" w:rsidP="00935AD9">
      <w:pPr>
        <w:spacing w:after="0"/>
      </w:pPr>
      <w:r>
        <w:rPr>
          <w:rFonts w:ascii="Calibri" w:hAnsi="Calibri" w:cs="Calibri"/>
          <w:sz w:val="18"/>
          <w:szCs w:val="18"/>
        </w:rPr>
        <w:t xml:space="preserve">Email: </w:t>
      </w:r>
      <w:hyperlink r:id="rId7" w:history="1">
        <w:r w:rsidRPr="00B058E6">
          <w:rPr>
            <w:rStyle w:val="Hyperlink"/>
            <w:rFonts w:ascii="Calibri" w:hAnsi="Calibri" w:cs="Calibri"/>
            <w:sz w:val="18"/>
            <w:szCs w:val="18"/>
          </w:rPr>
          <w:t>muhammadrahat.hussain@pk.nestle.com</w:t>
        </w:r>
      </w:hyperlink>
    </w:p>
    <w:sectPr w:rsidR="00026057" w:rsidSect="00B05D7A">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04F4" w:rsidRDefault="008B04F4" w:rsidP="00856A26">
      <w:pPr>
        <w:spacing w:after="0" w:line="240" w:lineRule="auto"/>
      </w:pPr>
      <w:r>
        <w:separator/>
      </w:r>
    </w:p>
  </w:endnote>
  <w:endnote w:type="continuationSeparator" w:id="1">
    <w:p w:rsidR="008B04F4" w:rsidRDefault="008B04F4" w:rsidP="00856A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04F4" w:rsidRDefault="008B04F4" w:rsidP="00856A26">
      <w:pPr>
        <w:spacing w:after="0" w:line="240" w:lineRule="auto"/>
      </w:pPr>
      <w:r>
        <w:separator/>
      </w:r>
    </w:p>
  </w:footnote>
  <w:footnote w:type="continuationSeparator" w:id="1">
    <w:p w:rsidR="008B04F4" w:rsidRDefault="008B04F4" w:rsidP="00856A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10E" w:rsidRDefault="00D6010E">
    <w:pPr>
      <w:pStyle w:val="Header"/>
    </w:pPr>
    <w:r>
      <w:rPr>
        <w:noProof/>
      </w:rPr>
      <w:drawing>
        <wp:anchor distT="0" distB="0" distL="114300" distR="114300" simplePos="0" relativeHeight="251659264" behindDoc="0" locked="0" layoutInCell="1" allowOverlap="1">
          <wp:simplePos x="0" y="0"/>
          <wp:positionH relativeFrom="margin">
            <wp:align>right</wp:align>
          </wp:positionH>
          <wp:positionV relativeFrom="paragraph">
            <wp:posOffset>-85725</wp:posOffset>
          </wp:positionV>
          <wp:extent cx="1381125" cy="646430"/>
          <wp:effectExtent l="0" t="0" r="9525"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81125" cy="64643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6C66B2"/>
    <w:multiLevelType w:val="multilevel"/>
    <w:tmpl w:val="F6584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5122"/>
  </w:hdrShapeDefaults>
  <w:footnotePr>
    <w:footnote w:id="0"/>
    <w:footnote w:id="1"/>
  </w:footnotePr>
  <w:endnotePr>
    <w:endnote w:id="0"/>
    <w:endnote w:id="1"/>
  </w:endnotePr>
  <w:compat/>
  <w:rsids>
    <w:rsidRoot w:val="00026057"/>
    <w:rsid w:val="00026057"/>
    <w:rsid w:val="00046A12"/>
    <w:rsid w:val="000473AD"/>
    <w:rsid w:val="00057198"/>
    <w:rsid w:val="00061963"/>
    <w:rsid w:val="000B1EFE"/>
    <w:rsid w:val="000B26A8"/>
    <w:rsid w:val="000B2717"/>
    <w:rsid w:val="000C501D"/>
    <w:rsid w:val="000D2013"/>
    <w:rsid w:val="000E176E"/>
    <w:rsid w:val="00100F09"/>
    <w:rsid w:val="00121A55"/>
    <w:rsid w:val="001464A8"/>
    <w:rsid w:val="00180F9A"/>
    <w:rsid w:val="00207B11"/>
    <w:rsid w:val="00215028"/>
    <w:rsid w:val="00221B40"/>
    <w:rsid w:val="00222EBA"/>
    <w:rsid w:val="00251EFC"/>
    <w:rsid w:val="002F7227"/>
    <w:rsid w:val="0039063E"/>
    <w:rsid w:val="003C487A"/>
    <w:rsid w:val="003D1460"/>
    <w:rsid w:val="003E5015"/>
    <w:rsid w:val="003E7633"/>
    <w:rsid w:val="00456468"/>
    <w:rsid w:val="00464289"/>
    <w:rsid w:val="0049254E"/>
    <w:rsid w:val="004B22C0"/>
    <w:rsid w:val="004C629B"/>
    <w:rsid w:val="004D3A62"/>
    <w:rsid w:val="004E32B5"/>
    <w:rsid w:val="005322E3"/>
    <w:rsid w:val="005A455A"/>
    <w:rsid w:val="005A6587"/>
    <w:rsid w:val="005A6A07"/>
    <w:rsid w:val="005C2789"/>
    <w:rsid w:val="005D52A9"/>
    <w:rsid w:val="005E7494"/>
    <w:rsid w:val="00604C6A"/>
    <w:rsid w:val="00611CC4"/>
    <w:rsid w:val="00614C3D"/>
    <w:rsid w:val="006209BE"/>
    <w:rsid w:val="00644372"/>
    <w:rsid w:val="00667644"/>
    <w:rsid w:val="00696EE4"/>
    <w:rsid w:val="006B4AC1"/>
    <w:rsid w:val="006B6095"/>
    <w:rsid w:val="006C03D2"/>
    <w:rsid w:val="006F2F51"/>
    <w:rsid w:val="00716B92"/>
    <w:rsid w:val="00724E5D"/>
    <w:rsid w:val="00727A16"/>
    <w:rsid w:val="007476E5"/>
    <w:rsid w:val="007E3865"/>
    <w:rsid w:val="007F07A6"/>
    <w:rsid w:val="00803B26"/>
    <w:rsid w:val="00810A02"/>
    <w:rsid w:val="008416E5"/>
    <w:rsid w:val="00843118"/>
    <w:rsid w:val="00856A26"/>
    <w:rsid w:val="008649BA"/>
    <w:rsid w:val="00890185"/>
    <w:rsid w:val="008B04F4"/>
    <w:rsid w:val="008F386E"/>
    <w:rsid w:val="00905109"/>
    <w:rsid w:val="00935AD9"/>
    <w:rsid w:val="009570CE"/>
    <w:rsid w:val="00962D4F"/>
    <w:rsid w:val="00963455"/>
    <w:rsid w:val="009962A2"/>
    <w:rsid w:val="00A36212"/>
    <w:rsid w:val="00A47297"/>
    <w:rsid w:val="00A65B0C"/>
    <w:rsid w:val="00A94DB4"/>
    <w:rsid w:val="00A97C66"/>
    <w:rsid w:val="00B05D7A"/>
    <w:rsid w:val="00B166F5"/>
    <w:rsid w:val="00B20941"/>
    <w:rsid w:val="00B55B16"/>
    <w:rsid w:val="00B8138C"/>
    <w:rsid w:val="00B83118"/>
    <w:rsid w:val="00BA3E2D"/>
    <w:rsid w:val="00C37A70"/>
    <w:rsid w:val="00CF4752"/>
    <w:rsid w:val="00D1159B"/>
    <w:rsid w:val="00D6010E"/>
    <w:rsid w:val="00D60A25"/>
    <w:rsid w:val="00DC0BA9"/>
    <w:rsid w:val="00DC62F3"/>
    <w:rsid w:val="00DE08CD"/>
    <w:rsid w:val="00E60361"/>
    <w:rsid w:val="00E8509C"/>
    <w:rsid w:val="00EC44FA"/>
    <w:rsid w:val="00F417E4"/>
    <w:rsid w:val="00FA1BF0"/>
    <w:rsid w:val="00FD3ECB"/>
    <w:rsid w:val="00FE3079"/>
    <w:rsid w:val="00FF44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D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6A26"/>
    <w:rPr>
      <w:color w:val="0563C1" w:themeColor="hyperlink"/>
      <w:u w:val="single"/>
    </w:rPr>
  </w:style>
  <w:style w:type="paragraph" w:customStyle="1" w:styleId="Body">
    <w:name w:val="Body"/>
    <w:rsid w:val="00856A26"/>
    <w:pPr>
      <w:pBdr>
        <w:top w:val="nil"/>
        <w:left w:val="nil"/>
        <w:bottom w:val="nil"/>
        <w:right w:val="nil"/>
        <w:between w:val="nil"/>
        <w:bar w:val="nil"/>
      </w:pBdr>
    </w:pPr>
    <w:rPr>
      <w:rFonts w:ascii="Calibri" w:eastAsia="Calibri" w:hAnsi="Calibri" w:cs="Calibri"/>
      <w:color w:val="000000"/>
      <w:u w:color="000000"/>
      <w:bdr w:val="nil"/>
    </w:rPr>
  </w:style>
  <w:style w:type="paragraph" w:styleId="NoSpacing">
    <w:name w:val="No Spacing"/>
    <w:uiPriority w:val="1"/>
    <w:qFormat/>
    <w:rsid w:val="00856A26"/>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paragraph" w:styleId="Header">
    <w:name w:val="header"/>
    <w:basedOn w:val="Normal"/>
    <w:link w:val="HeaderChar"/>
    <w:uiPriority w:val="99"/>
    <w:unhideWhenUsed/>
    <w:rsid w:val="00856A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A26"/>
  </w:style>
  <w:style w:type="paragraph" w:styleId="Footer">
    <w:name w:val="footer"/>
    <w:basedOn w:val="Normal"/>
    <w:link w:val="FooterChar"/>
    <w:uiPriority w:val="99"/>
    <w:unhideWhenUsed/>
    <w:rsid w:val="00856A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A26"/>
  </w:style>
  <w:style w:type="character" w:styleId="CommentReference">
    <w:name w:val="annotation reference"/>
    <w:basedOn w:val="DefaultParagraphFont"/>
    <w:uiPriority w:val="99"/>
    <w:semiHidden/>
    <w:unhideWhenUsed/>
    <w:rsid w:val="00456468"/>
    <w:rPr>
      <w:sz w:val="16"/>
      <w:szCs w:val="16"/>
    </w:rPr>
  </w:style>
  <w:style w:type="paragraph" w:styleId="CommentText">
    <w:name w:val="annotation text"/>
    <w:basedOn w:val="Normal"/>
    <w:link w:val="CommentTextChar"/>
    <w:uiPriority w:val="99"/>
    <w:semiHidden/>
    <w:unhideWhenUsed/>
    <w:rsid w:val="00456468"/>
    <w:pPr>
      <w:spacing w:line="240" w:lineRule="auto"/>
    </w:pPr>
    <w:rPr>
      <w:sz w:val="20"/>
      <w:szCs w:val="20"/>
    </w:rPr>
  </w:style>
  <w:style w:type="character" w:customStyle="1" w:styleId="CommentTextChar">
    <w:name w:val="Comment Text Char"/>
    <w:basedOn w:val="DefaultParagraphFont"/>
    <w:link w:val="CommentText"/>
    <w:uiPriority w:val="99"/>
    <w:semiHidden/>
    <w:rsid w:val="00456468"/>
    <w:rPr>
      <w:sz w:val="20"/>
      <w:szCs w:val="20"/>
    </w:rPr>
  </w:style>
  <w:style w:type="paragraph" w:styleId="CommentSubject">
    <w:name w:val="annotation subject"/>
    <w:basedOn w:val="CommentText"/>
    <w:next w:val="CommentText"/>
    <w:link w:val="CommentSubjectChar"/>
    <w:uiPriority w:val="99"/>
    <w:semiHidden/>
    <w:unhideWhenUsed/>
    <w:rsid w:val="00456468"/>
    <w:rPr>
      <w:b/>
      <w:bCs/>
    </w:rPr>
  </w:style>
  <w:style w:type="character" w:customStyle="1" w:styleId="CommentSubjectChar">
    <w:name w:val="Comment Subject Char"/>
    <w:basedOn w:val="CommentTextChar"/>
    <w:link w:val="CommentSubject"/>
    <w:uiPriority w:val="99"/>
    <w:semiHidden/>
    <w:rsid w:val="00456468"/>
    <w:rPr>
      <w:b/>
      <w:bCs/>
      <w:sz w:val="20"/>
      <w:szCs w:val="20"/>
    </w:rPr>
  </w:style>
  <w:style w:type="paragraph" w:styleId="BalloonText">
    <w:name w:val="Balloon Text"/>
    <w:basedOn w:val="Normal"/>
    <w:link w:val="BalloonTextChar"/>
    <w:uiPriority w:val="99"/>
    <w:semiHidden/>
    <w:unhideWhenUsed/>
    <w:rsid w:val="004564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468"/>
    <w:rPr>
      <w:rFonts w:ascii="Segoe UI" w:hAnsi="Segoe UI" w:cs="Segoe UI"/>
      <w:sz w:val="18"/>
      <w:szCs w:val="18"/>
    </w:rPr>
  </w:style>
  <w:style w:type="character" w:customStyle="1" w:styleId="bg-color">
    <w:name w:val="bg-color"/>
    <w:basedOn w:val="DefaultParagraphFont"/>
    <w:rsid w:val="00B83118"/>
  </w:style>
</w:styles>
</file>

<file path=word/webSettings.xml><?xml version="1.0" encoding="utf-8"?>
<w:webSettings xmlns:r="http://schemas.openxmlformats.org/officeDocument/2006/relationships" xmlns:w="http://schemas.openxmlformats.org/wordprocessingml/2006/main">
  <w:divs>
    <w:div w:id="482738536">
      <w:bodyDiv w:val="1"/>
      <w:marLeft w:val="0"/>
      <w:marRight w:val="0"/>
      <w:marTop w:val="0"/>
      <w:marBottom w:val="0"/>
      <w:divBdr>
        <w:top w:val="none" w:sz="0" w:space="0" w:color="auto"/>
        <w:left w:val="none" w:sz="0" w:space="0" w:color="auto"/>
        <w:bottom w:val="none" w:sz="0" w:space="0" w:color="auto"/>
        <w:right w:val="none" w:sz="0" w:space="0" w:color="auto"/>
      </w:divBdr>
    </w:div>
    <w:div w:id="535780710">
      <w:bodyDiv w:val="1"/>
      <w:marLeft w:val="0"/>
      <w:marRight w:val="0"/>
      <w:marTop w:val="0"/>
      <w:marBottom w:val="0"/>
      <w:divBdr>
        <w:top w:val="none" w:sz="0" w:space="0" w:color="auto"/>
        <w:left w:val="none" w:sz="0" w:space="0" w:color="auto"/>
        <w:bottom w:val="none" w:sz="0" w:space="0" w:color="auto"/>
        <w:right w:val="none" w:sz="0" w:space="0" w:color="auto"/>
      </w:divBdr>
    </w:div>
    <w:div w:id="793720476">
      <w:bodyDiv w:val="1"/>
      <w:marLeft w:val="0"/>
      <w:marRight w:val="0"/>
      <w:marTop w:val="0"/>
      <w:marBottom w:val="0"/>
      <w:divBdr>
        <w:top w:val="none" w:sz="0" w:space="0" w:color="auto"/>
        <w:left w:val="none" w:sz="0" w:space="0" w:color="auto"/>
        <w:bottom w:val="none" w:sz="0" w:space="0" w:color="auto"/>
        <w:right w:val="none" w:sz="0" w:space="0" w:color="auto"/>
      </w:divBdr>
    </w:div>
    <w:div w:id="1040789633">
      <w:bodyDiv w:val="1"/>
      <w:marLeft w:val="0"/>
      <w:marRight w:val="0"/>
      <w:marTop w:val="0"/>
      <w:marBottom w:val="0"/>
      <w:divBdr>
        <w:top w:val="none" w:sz="0" w:space="0" w:color="auto"/>
        <w:left w:val="none" w:sz="0" w:space="0" w:color="auto"/>
        <w:bottom w:val="none" w:sz="0" w:space="0" w:color="auto"/>
        <w:right w:val="none" w:sz="0" w:space="0" w:color="auto"/>
      </w:divBdr>
    </w:div>
    <w:div w:id="1530681409">
      <w:bodyDiv w:val="1"/>
      <w:marLeft w:val="0"/>
      <w:marRight w:val="0"/>
      <w:marTop w:val="0"/>
      <w:marBottom w:val="0"/>
      <w:divBdr>
        <w:top w:val="none" w:sz="0" w:space="0" w:color="auto"/>
        <w:left w:val="none" w:sz="0" w:space="0" w:color="auto"/>
        <w:bottom w:val="none" w:sz="0" w:space="0" w:color="auto"/>
        <w:right w:val="none" w:sz="0" w:space="0" w:color="auto"/>
      </w:divBdr>
      <w:divsChild>
        <w:div w:id="679428983">
          <w:marLeft w:val="0"/>
          <w:marRight w:val="0"/>
          <w:marTop w:val="0"/>
          <w:marBottom w:val="75"/>
          <w:divBdr>
            <w:top w:val="none" w:sz="0" w:space="0" w:color="auto"/>
            <w:left w:val="none" w:sz="0" w:space="0" w:color="auto"/>
            <w:bottom w:val="none" w:sz="0" w:space="0" w:color="auto"/>
            <w:right w:val="none" w:sz="0" w:space="0" w:color="auto"/>
          </w:divBdr>
          <w:divsChild>
            <w:div w:id="2097244705">
              <w:marLeft w:val="0"/>
              <w:marRight w:val="0"/>
              <w:marTop w:val="150"/>
              <w:marBottom w:val="450"/>
              <w:divBdr>
                <w:top w:val="none" w:sz="0" w:space="0" w:color="auto"/>
                <w:left w:val="none" w:sz="0" w:space="0" w:color="auto"/>
                <w:bottom w:val="none" w:sz="0" w:space="0" w:color="auto"/>
                <w:right w:val="none" w:sz="0" w:space="0" w:color="auto"/>
              </w:divBdr>
            </w:div>
          </w:divsChild>
        </w:div>
        <w:div w:id="1558979285">
          <w:marLeft w:val="0"/>
          <w:marRight w:val="0"/>
          <w:marTop w:val="0"/>
          <w:marBottom w:val="375"/>
          <w:divBdr>
            <w:top w:val="none" w:sz="0" w:space="0" w:color="auto"/>
            <w:left w:val="none" w:sz="0" w:space="0" w:color="auto"/>
            <w:bottom w:val="none" w:sz="0" w:space="0" w:color="auto"/>
            <w:right w:val="none" w:sz="0" w:space="0" w:color="auto"/>
          </w:divBdr>
          <w:divsChild>
            <w:div w:id="2134201993">
              <w:marLeft w:val="0"/>
              <w:marRight w:val="0"/>
              <w:marTop w:val="0"/>
              <w:marBottom w:val="0"/>
              <w:divBdr>
                <w:top w:val="none" w:sz="0" w:space="0" w:color="auto"/>
                <w:left w:val="none" w:sz="0" w:space="0" w:color="auto"/>
                <w:bottom w:val="single" w:sz="6" w:space="19" w:color="F0F0F0"/>
                <w:right w:val="none" w:sz="0" w:space="0" w:color="auto"/>
              </w:divBdr>
              <w:divsChild>
                <w:div w:id="13304768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uhammadrahat.hussain@pk.nest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Kiran;Hussain,Muhammad Rahat,KARACHI,Corporate Affairs</dc:creator>
  <cp:lastModifiedBy>Nuzair</cp:lastModifiedBy>
  <cp:revision>4</cp:revision>
  <cp:lastPrinted>2019-11-21T10:53:00Z</cp:lastPrinted>
  <dcterms:created xsi:type="dcterms:W3CDTF">2019-11-21T11:51:00Z</dcterms:created>
  <dcterms:modified xsi:type="dcterms:W3CDTF">2019-11-21T11:55:00Z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iteId">
    <vt:lpwstr>12a3af23-a769-4654-847f-958f3d479f4a</vt:lpwstr>
  </property>
  <property fmtid="{D5CDD505-2E9C-101B-9397-08002B2CF9AE}" pid="4" name="MSIP_Label_1ada0a2f-b917-4d51-b0d0-d418a10c8b23_Owner">
    <vt:lpwstr>MuhammadRahat.Hussain@pk.nestle.com</vt:lpwstr>
  </property>
  <property fmtid="{D5CDD505-2E9C-101B-9397-08002B2CF9AE}" pid="5" name="MSIP_Label_1ada0a2f-b917-4d51-b0d0-d418a10c8b23_SetDate">
    <vt:lpwstr>2019-10-04T11:47:46.7769269Z</vt:lpwstr>
  </property>
  <property fmtid="{D5CDD505-2E9C-101B-9397-08002B2CF9AE}" pid="6" name="MSIP_Label_1ada0a2f-b917-4d51-b0d0-d418a10c8b23_Name">
    <vt:lpwstr>General Use</vt:lpwstr>
  </property>
  <property fmtid="{D5CDD505-2E9C-101B-9397-08002B2CF9AE}" pid="7" name="MSIP_Label_1ada0a2f-b917-4d51-b0d0-d418a10c8b23_Application">
    <vt:lpwstr>Microsoft Azure Information Protection</vt:lpwstr>
  </property>
  <property fmtid="{D5CDD505-2E9C-101B-9397-08002B2CF9AE}" pid="8" name="MSIP_Label_1ada0a2f-b917-4d51-b0d0-d418a10c8b23_ActionId">
    <vt:lpwstr>09968a76-456b-46d5-83ff-7aa9b8066a3a</vt:lpwstr>
  </property>
  <property fmtid="{D5CDD505-2E9C-101B-9397-08002B2CF9AE}" pid="9" name="MSIP_Label_1ada0a2f-b917-4d51-b0d0-d418a10c8b23_Extended_MSFT_Method">
    <vt:lpwstr>Automatic</vt:lpwstr>
  </property>
  <property fmtid="{D5CDD505-2E9C-101B-9397-08002B2CF9AE}" pid="10" name="Sensitivity">
    <vt:lpwstr>General Use</vt:lpwstr>
  </property>
</Properties>
</file>